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（別紙）出勤者数の削減に関する取組内容の公表フォーマット</w:t>
      </w: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（１）定量的な取組内容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tbl>
      <w:tblPr>
        <w:tblStyle w:val="11"/>
        <w:tblW w:w="9351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21"/>
        <w:gridCol w:w="5533"/>
        <w:gridCol w:w="1696"/>
        <w:gridCol w:w="1701"/>
      </w:tblGrid>
      <w:tr>
        <w:trPr>
          <w:trHeight w:val="360" w:hRule="atLeast"/>
        </w:trPr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算定の対象とする従業員の範囲（注１）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目標値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実績及び対象期間</w:t>
            </w:r>
            <w:r>
              <w:rPr>
                <w:rFonts w:hint="default" w:asciiTheme="majorEastAsia" w:hAnsiTheme="majorEastAsia" w:eastAsiaTheme="majorEastAsia"/>
                <w:kern w:val="0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注３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59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210" w:leftChars="1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テレワーク実施可能な社員（社員の〇％）</w:t>
            </w:r>
          </w:p>
          <w:p>
            <w:pPr>
              <w:pStyle w:val="0"/>
              <w:widowControl w:val="1"/>
              <w:ind w:left="210" w:leftChars="1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・対象とする部門又は職種：○○、○○</w:t>
            </w:r>
          </w:p>
          <w:p>
            <w:pPr>
              <w:pStyle w:val="0"/>
              <w:widowControl w:val="1"/>
              <w:ind w:firstLine="240" w:firstLineChars="10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・現場作業が必要な部門又は職種：〇〇、〇〇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出勤者削減率</w:t>
            </w:r>
            <w:r>
              <w:rPr>
                <w:rFonts w:hint="default" w:asciiTheme="majorEastAsia" w:hAnsiTheme="majorEastAsia" w:eastAsiaTheme="majorEastAsia"/>
                <w:kern w:val="0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注２</w:t>
            </w:r>
            <w:r>
              <w:rPr>
                <w:rFonts w:hint="default" w:asciiTheme="majorEastAsia" w:hAnsiTheme="majorEastAsia" w:eastAsiaTheme="majorEastAsia"/>
                <w:kern w:val="0"/>
                <w:sz w:val="24"/>
              </w:rPr>
              <w:t>)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〇％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出勤者削減率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注２</w:t>
            </w:r>
            <w:r>
              <w:rPr>
                <w:rFonts w:hint="default" w:asciiTheme="majorEastAsia" w:hAnsiTheme="majorEastAsia" w:eastAsiaTheme="majorEastAsia"/>
                <w:kern w:val="0"/>
                <w:sz w:val="24"/>
              </w:rPr>
              <w:t>)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〇％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（○月○日～○月○日）</w:t>
            </w:r>
          </w:p>
        </w:tc>
      </w:tr>
      <w:tr>
        <w:trPr>
          <w:trHeight w:val="360" w:hRule="atLeast"/>
        </w:trPr>
        <w:tc>
          <w:tcPr>
            <w:tcW w:w="9351" w:type="dxa"/>
            <w:gridSpan w:val="4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【主たる部門における実施状況】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注４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42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10" w:leftChars="1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5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10" w:leftChars="1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〇〇支社</w:t>
            </w:r>
          </w:p>
          <w:p>
            <w:pPr>
              <w:pStyle w:val="0"/>
              <w:widowControl w:val="1"/>
              <w:ind w:left="210" w:leftChars="1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テレワーク実施可能な社員（社員の〇％）</w:t>
            </w:r>
          </w:p>
          <w:p>
            <w:pPr>
              <w:pStyle w:val="0"/>
              <w:widowControl w:val="1"/>
              <w:ind w:left="210" w:leftChars="1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・対象とする部門又は職種：○○、○○</w:t>
            </w:r>
          </w:p>
          <w:p>
            <w:pPr>
              <w:pStyle w:val="0"/>
              <w:widowControl w:val="1"/>
              <w:ind w:left="210" w:leftChars="1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・現場作業が必要な部門又は職種：〇〇、〇〇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〇％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〇％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（○月○日～○月○日）</w:t>
            </w:r>
          </w:p>
        </w:tc>
      </w:tr>
      <w:tr>
        <w:trPr>
          <w:trHeight w:val="360" w:hRule="atLeast"/>
        </w:trPr>
        <w:tc>
          <w:tcPr>
            <w:tcW w:w="4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10" w:leftChars="1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5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10" w:leftChars="1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△△事業所</w:t>
            </w:r>
          </w:p>
          <w:p>
            <w:pPr>
              <w:pStyle w:val="0"/>
              <w:widowControl w:val="1"/>
              <w:ind w:left="210" w:leftChars="1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テレワーク実施可能な社員（社員の〇％）</w:t>
            </w:r>
          </w:p>
          <w:p>
            <w:pPr>
              <w:pStyle w:val="0"/>
              <w:widowControl w:val="1"/>
              <w:ind w:left="210" w:leftChars="1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・対象とする部門又は職種：○○、○○</w:t>
            </w:r>
          </w:p>
          <w:p>
            <w:pPr>
              <w:pStyle w:val="0"/>
              <w:widowControl w:val="1"/>
              <w:ind w:left="210" w:leftChars="1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・現場作業が必要な部門又は職種：〇〇、〇〇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〇％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〇％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（○月○日～○月○日）</w:t>
            </w:r>
          </w:p>
        </w:tc>
      </w:tr>
    </w:tbl>
    <w:p>
      <w:pPr>
        <w:pStyle w:val="0"/>
        <w:widowControl w:val="1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（２）具体的な取組や工夫</w:t>
      </w: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sz w:val="24"/>
        </w:rPr>
      </w:pPr>
    </w:p>
    <w:tbl>
      <w:tblPr>
        <w:tblStyle w:val="11"/>
        <w:tblW w:w="9078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078"/>
      </w:tblGrid>
      <w:tr>
        <w:trPr>
          <w:trHeight w:val="360" w:hRule="atLeast"/>
        </w:trPr>
        <w:tc>
          <w:tcPr>
            <w:tcW w:w="9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テレワーク推進に向けた具体的な取組・工夫</w:t>
            </w:r>
          </w:p>
        </w:tc>
      </w:tr>
      <w:tr>
        <w:trPr>
          <w:trHeight w:val="360" w:hRule="atLeast"/>
        </w:trPr>
        <w:tc>
          <w:tcPr>
            <w:tcW w:w="9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例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)</w:t>
            </w:r>
          </w:p>
          <w:p>
            <w:pPr>
              <w:pStyle w:val="31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テレワーク用のノートパソコンを〇台導入</w:t>
            </w:r>
          </w:p>
          <w:p>
            <w:pPr>
              <w:pStyle w:val="31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テレワーク実施者に携帯電話を貸与</w:t>
            </w:r>
          </w:p>
          <w:p>
            <w:pPr>
              <w:pStyle w:val="31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オンライン会議システムやビジネスチャット等のＩＴ環境を整備</w:t>
            </w:r>
          </w:p>
          <w:p>
            <w:pPr>
              <w:pStyle w:val="31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テレワークを可能とするよう社内の就業規則を改定</w:t>
            </w:r>
          </w:p>
          <w:p>
            <w:pPr>
              <w:pStyle w:val="31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会議や研修を原則オンライン化</w:t>
            </w:r>
          </w:p>
          <w:p>
            <w:pPr>
              <w:pStyle w:val="31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テレワーク手当を導入</w:t>
            </w:r>
          </w:p>
        </w:tc>
      </w:tr>
    </w:tbl>
    <w:p>
      <w:pPr>
        <w:pStyle w:val="31"/>
        <w:widowControl w:val="1"/>
        <w:ind w:left="600" w:leftChars="0"/>
        <w:jc w:val="left"/>
        <w:rPr>
          <w:rFonts w:hint="default" w:asciiTheme="majorEastAsia" w:hAnsiTheme="majorEastAsia" w:eastAsiaTheme="majorEastAsia"/>
          <w:sz w:val="24"/>
        </w:rPr>
      </w:pPr>
    </w:p>
    <w:tbl>
      <w:tblPr>
        <w:tblStyle w:val="11"/>
        <w:tblW w:w="9078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078"/>
      </w:tblGrid>
      <w:tr>
        <w:trPr>
          <w:trHeight w:val="360" w:hRule="atLeast"/>
        </w:trPr>
        <w:tc>
          <w:tcPr>
            <w:tcW w:w="9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出勤者数削減に向けた具体的な取組・工夫（テレワーク関連を除く）</w:t>
            </w:r>
          </w:p>
        </w:tc>
      </w:tr>
      <w:tr>
        <w:trPr>
          <w:trHeight w:val="360" w:hRule="atLeast"/>
        </w:trPr>
        <w:tc>
          <w:tcPr>
            <w:tcW w:w="9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例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)</w:t>
            </w:r>
          </w:p>
          <w:p>
            <w:pPr>
              <w:pStyle w:val="31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有休休暇の取得奨励</w:t>
            </w:r>
          </w:p>
          <w:p>
            <w:pPr>
              <w:pStyle w:val="31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時差出勤の奨励</w:t>
            </w:r>
          </w:p>
          <w:p>
            <w:pPr>
              <w:pStyle w:val="31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ローテーション勤務の推進</w:t>
            </w:r>
          </w:p>
        </w:tc>
      </w:tr>
    </w:tbl>
    <w:p>
      <w:pPr>
        <w:pStyle w:val="0"/>
        <w:widowControl w:val="1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br w:type="page"/>
      </w:r>
    </w:p>
    <w:p>
      <w:pPr>
        <w:pStyle w:val="31"/>
        <w:widowControl w:val="1"/>
        <w:ind w:left="705" w:leftChars="107" w:hanging="480" w:hangingChars="2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注１</w:t>
      </w:r>
      <w:r>
        <w:rPr>
          <w:rFonts w:hint="default" w:asciiTheme="majorEastAsia" w:hAnsiTheme="majorEastAsia" w:eastAsiaTheme="majorEastAsia"/>
          <w:sz w:val="24"/>
        </w:rPr>
        <w:t>.</w:t>
      </w:r>
      <w:r>
        <w:rPr>
          <w:rFonts w:hint="default" w:asciiTheme="majorEastAsia" w:hAnsiTheme="majorEastAsia" w:eastAsiaTheme="majorEastAsia"/>
          <w:sz w:val="24"/>
        </w:rPr>
        <w:t>算定の対象とする従業員の範囲については、テレワーク実施可能な</w:t>
      </w:r>
      <w:r>
        <w:rPr>
          <w:rFonts w:hint="eastAsia" w:asciiTheme="majorEastAsia" w:hAnsiTheme="majorEastAsia" w:eastAsiaTheme="majorEastAsia"/>
          <w:sz w:val="24"/>
        </w:rPr>
        <w:t>社員の割合、及び範囲（対象とする部門又は職種、あるいは現場作業が必要等によりテレワーク実施可能でない部門又は職種等）を記載してください。</w:t>
      </w:r>
    </w:p>
    <w:p>
      <w:pPr>
        <w:pStyle w:val="0"/>
        <w:widowControl w:val="1"/>
        <w:ind w:left="690" w:leftChars="100" w:hanging="480" w:hangingChars="2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注２</w:t>
      </w:r>
      <w:r>
        <w:rPr>
          <w:rFonts w:hint="default" w:asciiTheme="majorEastAsia" w:hAnsiTheme="majorEastAsia" w:eastAsiaTheme="majorEastAsia"/>
          <w:sz w:val="24"/>
        </w:rPr>
        <w:t>.</w:t>
      </w:r>
      <w:r>
        <w:rPr>
          <w:rFonts w:hint="default" w:asciiTheme="majorEastAsia" w:hAnsiTheme="majorEastAsia" w:eastAsiaTheme="majorEastAsia"/>
          <w:sz w:val="24"/>
        </w:rPr>
        <w:t>出勤者数の削減率の目標値と実績値を</w:t>
      </w:r>
      <w:r>
        <w:rPr>
          <w:rFonts w:hint="eastAsia" w:asciiTheme="majorEastAsia" w:hAnsiTheme="majorEastAsia" w:eastAsiaTheme="majorEastAsia"/>
          <w:sz w:val="24"/>
        </w:rPr>
        <w:t>記載してください。出勤者数の削減率の実績値の算定に当たっては、テレワークに加えて、休暇取得等によるものも含めてください。</w:t>
      </w:r>
    </w:p>
    <w:p>
      <w:pPr>
        <w:pStyle w:val="0"/>
        <w:widowControl w:val="1"/>
        <w:ind w:left="450" w:leftChars="100" w:hanging="240" w:hangingChars="1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注３</w:t>
      </w:r>
      <w:r>
        <w:rPr>
          <w:rFonts w:hint="default"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実績については、算定の対象とした期間を明確にしてください。</w:t>
      </w:r>
    </w:p>
    <w:p>
      <w:pPr>
        <w:pStyle w:val="0"/>
        <w:widowControl w:val="1"/>
        <w:ind w:left="690" w:leftChars="100" w:hanging="480" w:hangingChars="2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注４</w:t>
      </w:r>
      <w:r>
        <w:rPr>
          <w:rFonts w:hint="eastAsia"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必要に応じ、本社、支社、地域事業者等で区分して記載してください。特に主要な支社・事業所や、緊急事態措置区域にある支社・事業所については積極的に記載していください。</w:t>
      </w:r>
    </w:p>
    <w:p>
      <w:pPr>
        <w:pStyle w:val="0"/>
        <w:widowControl w:val="1"/>
        <w:ind w:left="690" w:leftChars="100" w:hanging="480" w:hangingChars="20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widowControl w:val="1"/>
        <w:ind w:left="930" w:leftChars="100" w:hanging="720" w:hangingChars="3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備考：</w:t>
      </w:r>
      <w:r>
        <w:rPr>
          <w:rFonts w:hint="default" w:asciiTheme="majorEastAsia" w:hAnsiTheme="majorEastAsia" w:eastAsiaTheme="majorEastAsia"/>
          <w:sz w:val="24"/>
        </w:rPr>
        <w:t>各企業・団体において、さらに補足して公表すべき内容がある場合には、適宜追加して記載ください。</w:t>
      </w:r>
    </w:p>
    <w:p>
      <w:pPr>
        <w:pStyle w:val="31"/>
        <w:widowControl w:val="1"/>
        <w:ind w:left="600" w:leftChars="0" w:firstLine="120" w:firstLineChars="5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color w:val="FF0000"/>
          <w:sz w:val="24"/>
        </w:rPr>
      </w:pP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FF0000"/>
          <w:sz w:val="24"/>
        </w:rPr>
      </w:pPr>
    </w:p>
    <w:sectPr>
      <w:footerReference r:id="rId8" w:type="default"/>
      <w:headerReference r:id="rId6" w:type="first"/>
      <w:footerReference r:id="rId7" w:type="first"/>
      <w:pgSz w:w="11906" w:h="16838"/>
      <w:pgMar w:top="1440" w:right="1080" w:bottom="1440" w:left="1080" w:header="851" w:footer="73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68702173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038661952"/>
      <w:docPartObj>
        <w:docPartGallery w:val="Page Numbers (Bottom of Page)"/>
        <w:docPartUnique/>
      </w:docPartObj>
    </w:sdtPr>
    <w:sdtEndPr>
      <w:rPr>
        <w:rFonts w:hint="default"/>
        <w:sz w:val="24"/>
      </w:rPr>
    </w:sdtEndPr>
    <w:sdtContent>
      <w:p>
        <w:pPr>
          <w:pStyle w:val="17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  <w:sz w:val="24"/>
          </w:rPr>
          <w:t>1</w:t>
        </w:r>
        <w:r>
          <w:rPr>
            <w:rFonts w:hint="eastAsia"/>
          </w:rPr>
          <w:fldChar w:fldCharType="end"/>
        </w:r>
      </w:p>
    </w:sdtContent>
  </w:sdt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exact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B7A9754"/>
    <w:lvl w:ilvl="0" w:tplc="675A657A">
      <w:numFmt w:val="bullet"/>
      <w:lvlText w:val="・"/>
      <w:lvlJc w:val="left"/>
      <w:pPr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 w:customStyle="1">
    <w:name w:val="articletitle"/>
    <w:basedOn w:val="10"/>
    <w:next w:val="23"/>
    <w:link w:val="0"/>
    <w:uiPriority w:val="0"/>
  </w:style>
  <w:style w:type="character" w:styleId="24" w:customStyle="1">
    <w:name w:val="itemtitle"/>
    <w:basedOn w:val="10"/>
    <w:next w:val="24"/>
    <w:link w:val="0"/>
    <w:uiPriority w:val="0"/>
  </w:style>
  <w:style w:type="character" w:styleId="25">
    <w:name w:val="Hyperlink"/>
    <w:basedOn w:val="10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basedOn w:val="10"/>
    <w:next w:val="26"/>
    <w:link w:val="0"/>
    <w:uiPriority w:val="0"/>
    <w:rPr>
      <w:color w:val="800080" w:themeColor="followedHyperlink"/>
      <w:u w:val="single" w:color="auto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Theme="majorEastAsia" w:hAnsiTheme="majorEastAsia" w:eastAsiaTheme="majorEastAsia"/>
      <w:sz w:val="24"/>
    </w:rPr>
  </w:style>
  <w:style w:type="character" w:styleId="28" w:customStyle="1">
    <w:name w:val="記 (文字)"/>
    <w:basedOn w:val="10"/>
    <w:next w:val="28"/>
    <w:link w:val="27"/>
    <w:uiPriority w:val="0"/>
    <w:rPr>
      <w:rFonts w:asciiTheme="majorEastAsia" w:hAnsiTheme="majorEastAsia" w:eastAsiaTheme="majorEastAsia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ajorEastAsia" w:hAnsiTheme="majorEastAsia" w:eastAsiaTheme="majorEastAsia"/>
      <w:sz w:val="24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ajorEastAsia" w:hAnsiTheme="majorEastAsia" w:eastAsiaTheme="majorEastAsia"/>
      <w:sz w:val="24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paragraph" w:styleId="32">
    <w:name w:val="Date"/>
    <w:basedOn w:val="0"/>
    <w:next w:val="0"/>
    <w:link w:val="33"/>
    <w:uiPriority w:val="0"/>
  </w:style>
  <w:style w:type="character" w:styleId="33" w:customStyle="1">
    <w:name w:val="日付 (文字)"/>
    <w:basedOn w:val="10"/>
    <w:next w:val="33"/>
    <w:link w:val="32"/>
    <w:uiPriority w:val="0"/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893</Characters>
  <Application>JUST Note</Application>
  <Lines>95</Lines>
  <Paragraphs>47</Paragraphs>
  <CharactersWithSpaces>893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2021-05-27T08:12:00Z</dcterms:created>
  <dcterms:modified xsi:type="dcterms:W3CDTF">2021-05-27T08:32:09Z</dcterms:modified>
  <cp:revision>1</cp:revision>
</cp:coreProperties>
</file>